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D5C" w:rsidRDefault="00DC1D5C" w:rsidP="00DC1D5C">
      <w:pPr>
        <w:pStyle w:val="a3"/>
        <w:ind w:firstLine="567"/>
        <w:jc w:val="both"/>
        <w:rPr>
          <w:rFonts w:ascii="Times New Roman" w:hAnsi="Times New Roman"/>
          <w:sz w:val="24"/>
          <w:szCs w:val="28"/>
          <w:lang w:val="kk-KZ"/>
        </w:rPr>
      </w:pPr>
      <w:bookmarkStart w:id="0" w:name="_GoBack"/>
      <w:r w:rsidRPr="00D16E5B">
        <w:rPr>
          <w:rFonts w:ascii="Times New Roman" w:hAnsi="Times New Roman"/>
          <w:sz w:val="24"/>
          <w:szCs w:val="28"/>
          <w:lang w:val="en-US"/>
        </w:rPr>
        <w:t>Bidaibekov Ye., Grinshkun V., Kamalova</w:t>
      </w:r>
      <w:r w:rsidRPr="00D16E5B">
        <w:rPr>
          <w:rFonts w:ascii="Times New Roman" w:hAnsi="Times New Roman"/>
          <w:sz w:val="24"/>
          <w:szCs w:val="28"/>
          <w:lang w:val="kk-KZ"/>
        </w:rPr>
        <w:t xml:space="preserve"> </w:t>
      </w:r>
      <w:r w:rsidRPr="00D16E5B">
        <w:rPr>
          <w:rFonts w:ascii="Times New Roman" w:hAnsi="Times New Roman"/>
          <w:sz w:val="24"/>
          <w:szCs w:val="28"/>
          <w:lang w:val="en-US"/>
        </w:rPr>
        <w:t>G. Features and advantages of training teachers to use means of informatization to profile teaching mathematics</w:t>
      </w:r>
      <w:bookmarkEnd w:id="0"/>
      <w:r w:rsidRPr="00D16E5B">
        <w:rPr>
          <w:rFonts w:ascii="Times New Roman" w:hAnsi="Times New Roman"/>
          <w:sz w:val="24"/>
          <w:szCs w:val="28"/>
          <w:lang w:val="en-US"/>
        </w:rPr>
        <w:t xml:space="preserve"> // Third International Conference on Analysis and Applied Mathematics (ICAAM 2016): The Abstract Book. </w:t>
      </w:r>
      <w:r w:rsidRPr="00D16E5B">
        <w:rPr>
          <w:rFonts w:ascii="Times New Roman" w:hAnsi="Times New Roman"/>
          <w:sz w:val="24"/>
          <w:szCs w:val="28"/>
        </w:rPr>
        <w:t xml:space="preserve">(Тезисы докладов) / Ред. </w:t>
      </w:r>
      <w:r w:rsidRPr="00D16E5B">
        <w:rPr>
          <w:rFonts w:ascii="Times New Roman" w:hAnsi="Times New Roman"/>
          <w:sz w:val="24"/>
          <w:szCs w:val="28"/>
          <w:lang w:val="en-US"/>
        </w:rPr>
        <w:t>Allaberen</w:t>
      </w:r>
      <w:r w:rsidRPr="00D16E5B">
        <w:rPr>
          <w:rFonts w:ascii="Times New Roman" w:hAnsi="Times New Roman"/>
          <w:sz w:val="24"/>
          <w:szCs w:val="28"/>
        </w:rPr>
        <w:t xml:space="preserve"> </w:t>
      </w:r>
      <w:r w:rsidRPr="00D16E5B">
        <w:rPr>
          <w:rFonts w:ascii="Times New Roman" w:hAnsi="Times New Roman"/>
          <w:sz w:val="24"/>
          <w:szCs w:val="28"/>
          <w:lang w:val="en-US"/>
        </w:rPr>
        <w:t>Ashyralyev</w:t>
      </w:r>
      <w:r w:rsidRPr="00D16E5B">
        <w:rPr>
          <w:rFonts w:ascii="Times New Roman" w:hAnsi="Times New Roman"/>
          <w:sz w:val="24"/>
          <w:szCs w:val="28"/>
        </w:rPr>
        <w:t>. - Алматы: Институт математики и математического моделирования, 2016. - С.</w:t>
      </w:r>
      <w:r>
        <w:rPr>
          <w:rFonts w:ascii="Times New Roman" w:hAnsi="Times New Roman"/>
          <w:sz w:val="24"/>
          <w:szCs w:val="28"/>
        </w:rPr>
        <w:t>190</w:t>
      </w:r>
      <w:r w:rsidRPr="00D16E5B">
        <w:rPr>
          <w:rFonts w:ascii="Times New Roman" w:hAnsi="Times New Roman"/>
          <w:sz w:val="24"/>
          <w:szCs w:val="28"/>
        </w:rPr>
        <w:t>.</w:t>
      </w:r>
    </w:p>
    <w:p w:rsidR="00DC1D5C" w:rsidRPr="00F86317" w:rsidRDefault="00DC1D5C" w:rsidP="00DC1D5C">
      <w:pPr>
        <w:pStyle w:val="a3"/>
        <w:ind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</w:p>
    <w:p w:rsidR="00DC1D5C" w:rsidRDefault="00DC1D5C" w:rsidP="00DC1D5C">
      <w:pPr>
        <w:jc w:val="center"/>
        <w:rPr>
          <w:lang w:val="kk-KZ"/>
        </w:rPr>
        <w:sectPr w:rsidR="00DC1D5C" w:rsidSect="00F86317">
          <w:pgSz w:w="11906" w:h="16838"/>
          <w:pgMar w:top="851" w:right="851" w:bottom="1134" w:left="850" w:header="708" w:footer="708" w:gutter="0"/>
          <w:cols w:space="708"/>
          <w:docGrid w:linePitch="360"/>
        </w:sectPr>
      </w:pPr>
      <w:r w:rsidRPr="00F86317">
        <w:rPr>
          <w:noProof/>
        </w:rPr>
        <w:drawing>
          <wp:inline distT="0" distB="0" distL="0" distR="0" wp14:anchorId="1EBB2ACA" wp14:editId="0D653FBC">
            <wp:extent cx="5915025" cy="8439732"/>
            <wp:effectExtent l="19050" t="0" r="9525" b="0"/>
            <wp:docPr id="9" name="Рисунок 0" descr="Ти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ка.jpg"/>
                    <pic:cNvPicPr/>
                  </pic:nvPicPr>
                  <pic:blipFill>
                    <a:blip r:embed="rId4" cstate="print"/>
                    <a:srcRect l="18439" t="15737" r="15820" b="1897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43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5C" w:rsidRDefault="00DC1D5C" w:rsidP="00DC1D5C">
      <w:pPr>
        <w:jc w:val="center"/>
        <w:rPr>
          <w:lang w:val="kk-KZ"/>
        </w:rPr>
      </w:pPr>
      <w:r w:rsidRPr="00F86317">
        <w:rPr>
          <w:noProof/>
        </w:rPr>
        <w:lastRenderedPageBreak/>
        <w:drawing>
          <wp:inline distT="0" distB="0" distL="0" distR="0" wp14:anchorId="004ACA32" wp14:editId="503B8ACC">
            <wp:extent cx="8982075" cy="6721070"/>
            <wp:effectExtent l="19050" t="0" r="9525" b="0"/>
            <wp:docPr id="10" name="Рисунок 3" descr="Содерж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ание3.jpg"/>
                    <pic:cNvPicPr/>
                  </pic:nvPicPr>
                  <pic:blipFill>
                    <a:blip r:embed="rId5" cstate="print"/>
                    <a:srcRect l="7206" t="2321" r="7500" b="6118"/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7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5C" w:rsidRDefault="00DC1D5C" w:rsidP="00DC1D5C">
      <w:pPr>
        <w:jc w:val="center"/>
        <w:rPr>
          <w:lang w:val="kk-KZ"/>
        </w:rPr>
      </w:pPr>
      <w:r w:rsidRPr="00F86317">
        <w:rPr>
          <w:noProof/>
        </w:rPr>
        <w:lastRenderedPageBreak/>
        <w:drawing>
          <wp:inline distT="0" distB="0" distL="0" distR="0" wp14:anchorId="17489B84" wp14:editId="5782CBED">
            <wp:extent cx="8692608" cy="6781800"/>
            <wp:effectExtent l="19050" t="0" r="0" b="0"/>
            <wp:docPr id="11" name="Рисунок 4" descr="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.jpg"/>
                    <pic:cNvPicPr/>
                  </pic:nvPicPr>
                  <pic:blipFill>
                    <a:blip r:embed="rId6" cstate="print"/>
                    <a:srcRect l="8530" t="4852" r="9853" b="3797"/>
                    <a:stretch>
                      <a:fillRect/>
                    </a:stretch>
                  </pic:blipFill>
                  <pic:spPr>
                    <a:xfrm>
                      <a:off x="0" y="0"/>
                      <a:ext cx="8700335" cy="678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5C" w:rsidRDefault="00DC1D5C" w:rsidP="00DC1D5C">
      <w:pPr>
        <w:jc w:val="center"/>
        <w:rPr>
          <w:lang w:val="kk-KZ"/>
        </w:rPr>
        <w:sectPr w:rsidR="00DC1D5C" w:rsidSect="00F86317">
          <w:pgSz w:w="16838" w:h="11906" w:orient="landscape"/>
          <w:pgMar w:top="851" w:right="1134" w:bottom="850" w:left="85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FD62D0C" wp14:editId="668AF90D">
            <wp:extent cx="8796957" cy="6496050"/>
            <wp:effectExtent l="19050" t="0" r="4143" b="0"/>
            <wp:docPr id="12" name="Рисунок 11" descr="стать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2.jpg"/>
                    <pic:cNvPicPr/>
                  </pic:nvPicPr>
                  <pic:blipFill>
                    <a:blip r:embed="rId7" cstate="print"/>
                    <a:srcRect l="12794" t="8235" r="3071" b="2500"/>
                    <a:stretch>
                      <a:fillRect/>
                    </a:stretch>
                  </pic:blipFill>
                  <pic:spPr>
                    <a:xfrm>
                      <a:off x="0" y="0"/>
                      <a:ext cx="8796957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F49" w:rsidRDefault="00101F49"/>
    <w:sectPr w:rsidR="00101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D5C"/>
    <w:rsid w:val="00101F49"/>
    <w:rsid w:val="00DC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A2470-32C4-4DEF-8F74-DD08D8FF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D5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DC1D5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rsid w:val="00DC1D5C"/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2017-07-14T02:49:00Z</dcterms:created>
  <dcterms:modified xsi:type="dcterms:W3CDTF">2017-07-14T02:49:00Z</dcterms:modified>
</cp:coreProperties>
</file>